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867A30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70A2E4D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C9EEF8E" w14:textId="22C2AE97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98200B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98200B">
        <w:rPr>
          <w:rFonts w:ascii="Corbel" w:hAnsi="Corbel"/>
          <w:i/>
          <w:smallCaps/>
          <w:sz w:val="24"/>
          <w:szCs w:val="24"/>
        </w:rPr>
        <w:t xml:space="preserve"> </w:t>
      </w:r>
      <w:r w:rsidR="005D24B5">
        <w:rPr>
          <w:rFonts w:ascii="Corbel" w:hAnsi="Corbel"/>
          <w:i/>
          <w:smallCaps/>
          <w:sz w:val="24"/>
          <w:szCs w:val="24"/>
        </w:rPr>
        <w:t>2019-2022</w:t>
      </w:r>
    </w:p>
    <w:p w14:paraId="33DD16DA" w14:textId="14778200" w:rsidR="00445970" w:rsidRPr="00EA4832" w:rsidRDefault="00445970" w:rsidP="0063463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98200B">
        <w:rPr>
          <w:rFonts w:ascii="Corbel" w:hAnsi="Corbel"/>
          <w:sz w:val="20"/>
          <w:szCs w:val="20"/>
        </w:rPr>
        <w:t>202</w:t>
      </w:r>
      <w:r w:rsidR="005D24B5">
        <w:rPr>
          <w:rFonts w:ascii="Corbel" w:hAnsi="Corbel"/>
          <w:sz w:val="20"/>
          <w:szCs w:val="20"/>
        </w:rPr>
        <w:t>1/</w:t>
      </w:r>
      <w:r w:rsidR="0098200B">
        <w:rPr>
          <w:rFonts w:ascii="Corbel" w:hAnsi="Corbel"/>
          <w:sz w:val="20"/>
          <w:szCs w:val="20"/>
        </w:rPr>
        <w:t>202</w:t>
      </w:r>
      <w:r w:rsidR="005D24B5">
        <w:rPr>
          <w:rFonts w:ascii="Corbel" w:hAnsi="Corbel"/>
          <w:sz w:val="20"/>
          <w:szCs w:val="20"/>
        </w:rPr>
        <w:t>2</w:t>
      </w:r>
    </w:p>
    <w:p w14:paraId="43C28A4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40956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E4A0D" w:rsidRPr="009C54AE" w14:paraId="756B82D6" w14:textId="77777777" w:rsidTr="00B819C8">
        <w:tc>
          <w:tcPr>
            <w:tcW w:w="2694" w:type="dxa"/>
            <w:vAlign w:val="center"/>
          </w:tcPr>
          <w:p w14:paraId="5DB03355" w14:textId="77777777" w:rsidR="004E4A0D" w:rsidRPr="009C54AE" w:rsidRDefault="004E4A0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BAE3672" w14:textId="77777777" w:rsidR="004E4A0D" w:rsidRPr="00C35E9E" w:rsidRDefault="004E4A0D" w:rsidP="009254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5E9E">
              <w:rPr>
                <w:rFonts w:ascii="Corbel" w:hAnsi="Corbel"/>
                <w:b w:val="0"/>
                <w:sz w:val="24"/>
                <w:szCs w:val="24"/>
              </w:rPr>
              <w:t>Programowanie rozwoju regionalnego i lokalnego</w:t>
            </w:r>
          </w:p>
        </w:tc>
      </w:tr>
      <w:tr w:rsidR="0085747A" w:rsidRPr="009C54AE" w14:paraId="55C8198E" w14:textId="77777777" w:rsidTr="00B819C8">
        <w:tc>
          <w:tcPr>
            <w:tcW w:w="2694" w:type="dxa"/>
            <w:vAlign w:val="center"/>
          </w:tcPr>
          <w:p w14:paraId="38873A4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6D2F32F" w14:textId="7381B862" w:rsidR="0085747A" w:rsidRPr="009C54AE" w:rsidRDefault="004E4A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5E9E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C35E9E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C35E9E">
              <w:rPr>
                <w:rFonts w:ascii="Corbel" w:hAnsi="Corbel"/>
                <w:b w:val="0"/>
                <w:sz w:val="24"/>
                <w:szCs w:val="24"/>
              </w:rPr>
              <w:t>/C-1.7a</w:t>
            </w:r>
          </w:p>
        </w:tc>
      </w:tr>
      <w:tr w:rsidR="0085747A" w:rsidRPr="009C54AE" w14:paraId="673A257E" w14:textId="77777777" w:rsidTr="00B819C8">
        <w:tc>
          <w:tcPr>
            <w:tcW w:w="2694" w:type="dxa"/>
            <w:vAlign w:val="center"/>
          </w:tcPr>
          <w:p w14:paraId="7889415D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49D726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DC38C42" w14:textId="77777777" w:rsidTr="00B819C8">
        <w:tc>
          <w:tcPr>
            <w:tcW w:w="2694" w:type="dxa"/>
            <w:vAlign w:val="center"/>
          </w:tcPr>
          <w:p w14:paraId="3CBD315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11A6C8F" w14:textId="03B35049" w:rsidR="0085747A" w:rsidRPr="00111A2D" w:rsidRDefault="00111A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1A2D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6220576" w14:textId="77777777" w:rsidTr="00B819C8">
        <w:tc>
          <w:tcPr>
            <w:tcW w:w="2694" w:type="dxa"/>
            <w:vAlign w:val="center"/>
          </w:tcPr>
          <w:p w14:paraId="41E87F7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F6DE620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319D86D" w14:textId="77777777" w:rsidTr="00B819C8">
        <w:tc>
          <w:tcPr>
            <w:tcW w:w="2694" w:type="dxa"/>
            <w:vAlign w:val="center"/>
          </w:tcPr>
          <w:p w14:paraId="62383D4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294D771" w14:textId="09B8B724" w:rsidR="0085747A" w:rsidRPr="009C54AE" w:rsidRDefault="00C826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4D51D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C08E007" w14:textId="77777777" w:rsidTr="00B819C8">
        <w:tc>
          <w:tcPr>
            <w:tcW w:w="2694" w:type="dxa"/>
            <w:vAlign w:val="center"/>
          </w:tcPr>
          <w:p w14:paraId="5190A74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56E859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4896719F" w14:textId="77777777" w:rsidTr="00B819C8">
        <w:tc>
          <w:tcPr>
            <w:tcW w:w="2694" w:type="dxa"/>
            <w:vAlign w:val="center"/>
          </w:tcPr>
          <w:p w14:paraId="2B87606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389628D" w14:textId="1A807EBC" w:rsidR="0085747A" w:rsidRPr="00837101" w:rsidRDefault="008371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7101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69C27500" w14:textId="77777777" w:rsidTr="00B819C8">
        <w:tc>
          <w:tcPr>
            <w:tcW w:w="2694" w:type="dxa"/>
            <w:vAlign w:val="center"/>
          </w:tcPr>
          <w:p w14:paraId="4E91B5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6F2C027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4F0E29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4E4A0D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639D8DBF" w14:textId="77777777" w:rsidTr="00B819C8">
        <w:tc>
          <w:tcPr>
            <w:tcW w:w="2694" w:type="dxa"/>
            <w:vAlign w:val="center"/>
          </w:tcPr>
          <w:p w14:paraId="640F833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22A161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4E4A0D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0AB9D09F" w14:textId="77777777" w:rsidTr="00B819C8">
        <w:tc>
          <w:tcPr>
            <w:tcW w:w="2694" w:type="dxa"/>
            <w:vAlign w:val="center"/>
          </w:tcPr>
          <w:p w14:paraId="2E53D71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16F6D1D" w14:textId="77777777" w:rsidR="00923D7D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98200B" w:rsidRPr="009C54AE" w14:paraId="39AF22AB" w14:textId="77777777" w:rsidTr="00B819C8">
        <w:tc>
          <w:tcPr>
            <w:tcW w:w="2694" w:type="dxa"/>
            <w:vAlign w:val="center"/>
          </w:tcPr>
          <w:p w14:paraId="15852A7F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0BC0F99" w14:textId="77777777" w:rsidR="0098200B" w:rsidRPr="009C54AE" w:rsidRDefault="0098200B" w:rsidP="004F0E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4F0E29">
              <w:rPr>
                <w:rFonts w:ascii="Corbel" w:hAnsi="Corbel"/>
                <w:b w:val="0"/>
                <w:sz w:val="24"/>
                <w:szCs w:val="24"/>
              </w:rPr>
              <w:t>Grzegorz Ślusarz</w:t>
            </w:r>
            <w:r w:rsidRPr="00585C0D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4F0E29" w:rsidRPr="009C54AE" w14:paraId="7DC26F6E" w14:textId="77777777" w:rsidTr="00B819C8">
        <w:tc>
          <w:tcPr>
            <w:tcW w:w="2694" w:type="dxa"/>
            <w:vAlign w:val="center"/>
          </w:tcPr>
          <w:p w14:paraId="0ED1DBE8" w14:textId="77777777" w:rsidR="004F0E29" w:rsidRPr="009C54AE" w:rsidRDefault="004F0E2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3EE0855" w14:textId="77777777" w:rsidR="004F0E29" w:rsidRPr="009C54AE" w:rsidRDefault="004F0E29" w:rsidP="009254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>
              <w:rPr>
                <w:rFonts w:ascii="Corbel" w:hAnsi="Corbel"/>
                <w:b w:val="0"/>
                <w:sz w:val="24"/>
                <w:szCs w:val="24"/>
              </w:rPr>
              <w:t>Grzegorz Ślusarz</w:t>
            </w:r>
            <w:r w:rsidRPr="00585C0D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</w:tbl>
    <w:p w14:paraId="2739C4E6" w14:textId="73073E0F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D219B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ED74B93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47AFF9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E96DAC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B749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5A44B3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6B46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3C6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0633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A4AF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A720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4FB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3A3A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AC7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D77B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72B3F05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41E0C" w14:textId="77777777" w:rsidR="00015B8F" w:rsidRPr="009C54AE" w:rsidRDefault="004E4A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181B6" w14:textId="153EF7E1" w:rsidR="00015B8F" w:rsidRPr="009C54AE" w:rsidRDefault="008371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9E44E" w14:textId="5664B233" w:rsidR="00015B8F" w:rsidRPr="009C54AE" w:rsidRDefault="008371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85F3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9F43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A81A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D9D5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9139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1D95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C4CCD" w14:textId="77777777" w:rsidR="00015B8F" w:rsidRPr="009C54AE" w:rsidRDefault="004E4A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11D87E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4F3376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1A0604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CA455B9" w14:textId="64C9CD59" w:rsidR="0044489B" w:rsidRPr="00FD7701" w:rsidRDefault="0044489B" w:rsidP="0044489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</w:t>
      </w:r>
    </w:p>
    <w:p w14:paraId="07797972" w14:textId="77777777" w:rsidR="0044489B" w:rsidRPr="00FD7701" w:rsidRDefault="0044489B" w:rsidP="0044489B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71EFC8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6D94E7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9A425BD" w14:textId="77777777" w:rsidR="009C54AE" w:rsidRPr="00B15B5E" w:rsidRDefault="00C8263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15B5E">
        <w:rPr>
          <w:rFonts w:ascii="Corbel" w:hAnsi="Corbel"/>
          <w:b w:val="0"/>
          <w:smallCaps w:val="0"/>
          <w:szCs w:val="24"/>
        </w:rPr>
        <w:t>egzamin</w:t>
      </w:r>
    </w:p>
    <w:p w14:paraId="19489CD4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B52A57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2757D47" w14:textId="77777777" w:rsidTr="00745302">
        <w:tc>
          <w:tcPr>
            <w:tcW w:w="9670" w:type="dxa"/>
          </w:tcPr>
          <w:p w14:paraId="6E25FD5B" w14:textId="77777777" w:rsidR="0085747A" w:rsidRPr="004E4A0D" w:rsidRDefault="004E4A0D" w:rsidP="004E4A0D">
            <w:pPr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4E4A0D">
              <w:rPr>
                <w:rFonts w:ascii="Corbel" w:hAnsi="Corbel"/>
                <w:sz w:val="24"/>
                <w:szCs w:val="24"/>
              </w:rPr>
              <w:t>Opanowane zagadnień z podstaw gospodarki regionalnej i integracji europejskiej oraz organizacji i zarządzania w sektorze publicznym</w:t>
            </w:r>
            <w:r w:rsidR="0098200B" w:rsidRPr="004E4A0D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</w:tbl>
    <w:p w14:paraId="3053D1F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AAA4A3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1EE124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53ED4C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676951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F0E29" w:rsidRPr="009C54AE" w14:paraId="795E11CE" w14:textId="77777777" w:rsidTr="004F0E29">
        <w:tc>
          <w:tcPr>
            <w:tcW w:w="851" w:type="dxa"/>
            <w:vAlign w:val="center"/>
          </w:tcPr>
          <w:p w14:paraId="0E434EE2" w14:textId="77777777" w:rsidR="004F0E29" w:rsidRPr="009C54AE" w:rsidRDefault="004F0E2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735E34E" w14:textId="77777777" w:rsidR="004F0E29" w:rsidRPr="00BC2E4C" w:rsidRDefault="004E4A0D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97EB2">
              <w:rPr>
                <w:rFonts w:ascii="Corbel" w:hAnsi="Corbel"/>
                <w:b w:val="0"/>
                <w:sz w:val="24"/>
                <w:szCs w:val="24"/>
              </w:rPr>
              <w:t>Zapoznawanie studentów z problematyką rozwoju regionalnego i lokalnego w aspekcie programowania i możliwości jego finansowania. Duże dysproporcje w poziomie rozwoju społeczno-gospodarczego poszczególnych regionów i gmin stanowią przesłankę realizacji polityki regionalnej UE wyznaczającej zasady wspierania procesów przemian</w:t>
            </w:r>
            <w:r w:rsidR="004F0E29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4F0E29" w:rsidRPr="009C54AE" w14:paraId="1632F67F" w14:textId="77777777" w:rsidTr="009254B5">
        <w:tc>
          <w:tcPr>
            <w:tcW w:w="851" w:type="dxa"/>
            <w:vAlign w:val="center"/>
          </w:tcPr>
          <w:p w14:paraId="28DE1050" w14:textId="77777777" w:rsidR="004F0E29" w:rsidRPr="009C54AE" w:rsidRDefault="004F0E29" w:rsidP="009254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A2485EE" w14:textId="77777777" w:rsidR="004F0E29" w:rsidRPr="00BC2E4C" w:rsidRDefault="004E4A0D" w:rsidP="009254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97EB2">
              <w:rPr>
                <w:rFonts w:ascii="Corbel" w:hAnsi="Corbel"/>
                <w:b w:val="0"/>
                <w:sz w:val="24"/>
                <w:szCs w:val="24"/>
              </w:rPr>
              <w:t>Zapoznawanie studentów ze współczesnym procesem programowania rozwoju społeczno-gospodarczego na poziomie lokalnym i regionalnym. Wyzwania gospodarki globalnej w XXI w. i polityka UE w nowym okresie planowania stanowią specyficzne warunki do kreowania i realizowania strategii lokalnych i regionalnych</w:t>
            </w:r>
            <w:r w:rsidR="004F0E29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3C27235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4841CE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B5557E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3B8EACA8" w14:textId="77777777" w:rsidTr="0071620A">
        <w:tc>
          <w:tcPr>
            <w:tcW w:w="1701" w:type="dxa"/>
            <w:vAlign w:val="center"/>
          </w:tcPr>
          <w:p w14:paraId="341B1E0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F5BC0D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E01F13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E4A0D" w:rsidRPr="009C54AE" w14:paraId="7E4AE5E6" w14:textId="77777777" w:rsidTr="00CF648D">
        <w:trPr>
          <w:trHeight w:val="541"/>
        </w:trPr>
        <w:tc>
          <w:tcPr>
            <w:tcW w:w="1701" w:type="dxa"/>
          </w:tcPr>
          <w:p w14:paraId="6B828A49" w14:textId="77777777" w:rsidR="004E4A0D" w:rsidRPr="009C54AE" w:rsidRDefault="004E4A0D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A0009E2" w14:textId="77777777" w:rsidR="004E4A0D" w:rsidRPr="00C35E9E" w:rsidRDefault="004E4A0D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ma pogłębioną wiedzę z zakresu funkcjonowania gospodarki w regionie oraz roli programowania strategicznego w tym zakresie</w:t>
            </w:r>
          </w:p>
        </w:tc>
        <w:tc>
          <w:tcPr>
            <w:tcW w:w="1873" w:type="dxa"/>
          </w:tcPr>
          <w:p w14:paraId="3E87E437" w14:textId="77777777" w:rsidR="004E4A0D" w:rsidRPr="00C35E9E" w:rsidRDefault="0002140A" w:rsidP="004448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4E4A0D" w:rsidRPr="009C54AE" w14:paraId="564446E2" w14:textId="77777777" w:rsidTr="005E6E85">
        <w:tc>
          <w:tcPr>
            <w:tcW w:w="1701" w:type="dxa"/>
          </w:tcPr>
          <w:p w14:paraId="1A62932E" w14:textId="77777777" w:rsidR="004E4A0D" w:rsidRPr="009C54AE" w:rsidRDefault="004E4A0D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2B51178" w14:textId="77777777" w:rsidR="004E4A0D" w:rsidRPr="00C35E9E" w:rsidRDefault="004E4A0D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wskazuje główne problemy wykorzystywania instrumentów programowania rozwoju regionu i gminy</w:t>
            </w:r>
          </w:p>
        </w:tc>
        <w:tc>
          <w:tcPr>
            <w:tcW w:w="1873" w:type="dxa"/>
          </w:tcPr>
          <w:p w14:paraId="076C068F" w14:textId="77777777" w:rsidR="004E4A0D" w:rsidRPr="00C35E9E" w:rsidRDefault="004E4A0D" w:rsidP="004448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02140A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</w:tr>
      <w:tr w:rsidR="004E4A0D" w:rsidRPr="009C54AE" w14:paraId="728E199E" w14:textId="77777777" w:rsidTr="005E6E85">
        <w:tc>
          <w:tcPr>
            <w:tcW w:w="1701" w:type="dxa"/>
          </w:tcPr>
          <w:p w14:paraId="14602904" w14:textId="77777777" w:rsidR="004E4A0D" w:rsidRPr="009C54AE" w:rsidRDefault="004E4A0D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8123AEC" w14:textId="77777777" w:rsidR="004E4A0D" w:rsidRPr="00C35E9E" w:rsidRDefault="004E4A0D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znajduje i analizuje dane empiryczne z zakresu źródeł finansowania rozwoju regionów z funduszy UE</w:t>
            </w:r>
          </w:p>
        </w:tc>
        <w:tc>
          <w:tcPr>
            <w:tcW w:w="1873" w:type="dxa"/>
          </w:tcPr>
          <w:p w14:paraId="15AE41A5" w14:textId="325249CB" w:rsidR="00B15B5E" w:rsidRDefault="004E4A0D" w:rsidP="004448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7E6B399C" w14:textId="59191548" w:rsidR="004E4A0D" w:rsidRPr="00C35E9E" w:rsidRDefault="0002140A" w:rsidP="004448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4E4A0D" w:rsidRPr="009C54AE" w14:paraId="3A1E151E" w14:textId="77777777" w:rsidTr="004D25D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9BDA8" w14:textId="77777777" w:rsidR="004E4A0D" w:rsidRPr="009C54AE" w:rsidRDefault="004E4A0D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DA83A" w14:textId="77777777" w:rsidR="004E4A0D" w:rsidRPr="00C35E9E" w:rsidRDefault="004E4A0D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porównuje specyficzne cechy regionów w Polsce i potrafi dobrać instrumenty wsparcia finansowego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B9CE0" w14:textId="77777777" w:rsidR="004E4A0D" w:rsidRPr="00C35E9E" w:rsidRDefault="0002140A" w:rsidP="004448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4E4A0D" w:rsidRPr="009C54AE" w14:paraId="1F04D545" w14:textId="77777777" w:rsidTr="009254B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CEE46" w14:textId="77777777" w:rsidR="004E4A0D" w:rsidRPr="009C54AE" w:rsidRDefault="004E4A0D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DCD1F" w14:textId="77777777" w:rsidR="004E4A0D" w:rsidRPr="00C35E9E" w:rsidRDefault="004E4A0D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przejawia postawy samodoskonalenia w procesie zdobywania wiedzy i umiejętności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2E1FF" w14:textId="77777777" w:rsidR="004E4A0D" w:rsidRPr="00C35E9E" w:rsidRDefault="004E4A0D" w:rsidP="004448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4E4A0D" w:rsidRPr="009C54AE" w14:paraId="6F83A3AC" w14:textId="77777777" w:rsidTr="009254B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6858C" w14:textId="77777777" w:rsidR="004E4A0D" w:rsidRPr="009C54AE" w:rsidRDefault="004E4A0D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DF84B" w14:textId="77777777" w:rsidR="004E4A0D" w:rsidRPr="00C35E9E" w:rsidRDefault="004E4A0D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pracuje w grupie i jest otwarty na uczestniczenie w przygotowywaniu strategii związanych z rozwojem lokalnym i regionalnym.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B2413" w14:textId="77777777" w:rsidR="004E4A0D" w:rsidRPr="00C35E9E" w:rsidRDefault="0002140A" w:rsidP="004448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282AF53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0E496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621AE2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5231CE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343740" w14:textId="77777777" w:rsidTr="00C8263C">
        <w:tc>
          <w:tcPr>
            <w:tcW w:w="9520" w:type="dxa"/>
          </w:tcPr>
          <w:p w14:paraId="5F18CB18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E1796" w:rsidRPr="009C54AE" w14:paraId="45FE78D7" w14:textId="77777777" w:rsidTr="00AA2658">
        <w:tc>
          <w:tcPr>
            <w:tcW w:w="9520" w:type="dxa"/>
          </w:tcPr>
          <w:p w14:paraId="4F3882CB" w14:textId="77777777" w:rsidR="00DE1796" w:rsidRPr="00C35E9E" w:rsidRDefault="00DE1796" w:rsidP="009254B5">
            <w:pPr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35E9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1. </w:t>
            </w:r>
            <w:r w:rsidRPr="00C35E9E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Rozwój regionalny i lokalny – główne determinanty. </w:t>
            </w:r>
          </w:p>
        </w:tc>
      </w:tr>
      <w:tr w:rsidR="00DE1796" w:rsidRPr="009C54AE" w14:paraId="09013D7E" w14:textId="77777777" w:rsidTr="00AA2658">
        <w:tc>
          <w:tcPr>
            <w:tcW w:w="9520" w:type="dxa"/>
          </w:tcPr>
          <w:p w14:paraId="4E6EBACE" w14:textId="77777777" w:rsidR="00DE1796" w:rsidRPr="00C35E9E" w:rsidRDefault="00DE1796" w:rsidP="009254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 xml:space="preserve">2. </w:t>
            </w:r>
            <w:r w:rsidRPr="00C35E9E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Oddziaływanie administracji publicznej na rozwój lokalny i regionalny oraz czynniki rozwoju regionalnego i lokalnego.</w:t>
            </w:r>
          </w:p>
        </w:tc>
      </w:tr>
      <w:tr w:rsidR="00DE1796" w:rsidRPr="009C54AE" w14:paraId="23A41AF4" w14:textId="77777777" w:rsidTr="00AA2658">
        <w:tc>
          <w:tcPr>
            <w:tcW w:w="9520" w:type="dxa"/>
          </w:tcPr>
          <w:p w14:paraId="0FA0B749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3.</w:t>
            </w:r>
            <w:r w:rsidRPr="00C35E9E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 Programowanie rozwoju regionalnego UE. Programowanie jako instrument polityki rozwoju regionalnego. Programowanie rozwoju lokalnego – dostępne instrumenty; </w:t>
            </w:r>
            <w:r w:rsidRPr="00C35E9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DE1796" w:rsidRPr="009C54AE" w14:paraId="54F9CFFE" w14:textId="77777777" w:rsidTr="00AA2658">
        <w:tc>
          <w:tcPr>
            <w:tcW w:w="9520" w:type="dxa"/>
          </w:tcPr>
          <w:p w14:paraId="69AAB54A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4. </w:t>
            </w:r>
            <w:r w:rsidRPr="00C35E9E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Procedura budowy strategii rozwoju lokalnego i regionalnego. Formułowanie wizji, misji i kluczowych celów rozwoju lokalnego lub regionalnego. Proces wdrażania i kontroli strategii.</w:t>
            </w:r>
          </w:p>
        </w:tc>
      </w:tr>
      <w:tr w:rsidR="00DE1796" w:rsidRPr="009C54AE" w14:paraId="233CC7F5" w14:textId="77777777" w:rsidTr="00AA2658">
        <w:tc>
          <w:tcPr>
            <w:tcW w:w="9520" w:type="dxa"/>
          </w:tcPr>
          <w:p w14:paraId="0EAD23A2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5. </w:t>
            </w:r>
            <w:r w:rsidRPr="00C35E9E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Konkurencyjność gmin, powiatów, regionów i scenariusze jej osiągania.</w:t>
            </w:r>
          </w:p>
        </w:tc>
      </w:tr>
      <w:tr w:rsidR="00DE1796" w:rsidRPr="009C54AE" w14:paraId="5823B6CE" w14:textId="77777777" w:rsidTr="00AA2658">
        <w:tc>
          <w:tcPr>
            <w:tcW w:w="9520" w:type="dxa"/>
          </w:tcPr>
          <w:p w14:paraId="6DCFCE21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6. </w:t>
            </w:r>
            <w:r w:rsidRPr="00C35E9E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Fundusze unijne jako źródło finansowania rozwoju lokalnego i regionalnego w Polsce.</w:t>
            </w:r>
          </w:p>
        </w:tc>
      </w:tr>
      <w:tr w:rsidR="00DE1796" w:rsidRPr="009C54AE" w14:paraId="567AD195" w14:textId="77777777" w:rsidTr="00AA2658">
        <w:tc>
          <w:tcPr>
            <w:tcW w:w="9520" w:type="dxa"/>
          </w:tcPr>
          <w:p w14:paraId="6D28EF8C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lastRenderedPageBreak/>
              <w:t xml:space="preserve">7. </w:t>
            </w:r>
            <w:r w:rsidRPr="00C35E9E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Rola społeczeństwa w programowaniu rozwoju oraz praktyka zarządzania rozwojem lokalnym i regionalnym</w:t>
            </w:r>
            <w:r w:rsidRPr="00C35E9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</w:tbl>
    <w:p w14:paraId="40C7278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345580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B9F2483" w14:textId="77777777" w:rsidTr="00261537">
        <w:tc>
          <w:tcPr>
            <w:tcW w:w="9520" w:type="dxa"/>
          </w:tcPr>
          <w:p w14:paraId="064F4F3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E1796" w:rsidRPr="009C54AE" w14:paraId="5D29F4E1" w14:textId="77777777" w:rsidTr="004062DB">
        <w:tc>
          <w:tcPr>
            <w:tcW w:w="9520" w:type="dxa"/>
          </w:tcPr>
          <w:p w14:paraId="13487129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>1. Programowanie polskiej polityki regionalnej na lata 2014-2020 i porównanie z okresem 2007-2013</w:t>
            </w:r>
          </w:p>
        </w:tc>
      </w:tr>
      <w:tr w:rsidR="00DE1796" w:rsidRPr="009C54AE" w14:paraId="11E166D6" w14:textId="77777777" w:rsidTr="004062DB">
        <w:tc>
          <w:tcPr>
            <w:tcW w:w="9520" w:type="dxa"/>
          </w:tcPr>
          <w:p w14:paraId="2DA4446A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>2. Strategie rozwoju lokalnego i regionalnego jako instrumenty kreowania rozwoju społeczno-gospodarczego.</w:t>
            </w:r>
          </w:p>
        </w:tc>
      </w:tr>
      <w:tr w:rsidR="00DE1796" w:rsidRPr="009C54AE" w14:paraId="2A3FEFA4" w14:textId="77777777" w:rsidTr="004062D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2C86E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>3. Regionalne strategie rozwoju (studium przypadku).</w:t>
            </w:r>
          </w:p>
        </w:tc>
      </w:tr>
      <w:tr w:rsidR="00DE1796" w:rsidRPr="009C54AE" w14:paraId="3369FE7F" w14:textId="77777777" w:rsidTr="004062D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92B96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>4. Lokalne strategie rozwoju (studium przypadku).</w:t>
            </w:r>
          </w:p>
        </w:tc>
      </w:tr>
      <w:tr w:rsidR="00DE1796" w:rsidRPr="009C54AE" w14:paraId="5110FD52" w14:textId="77777777" w:rsidTr="004062D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2249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>5. Ocena planowania strategicznego w wybranych gminach.</w:t>
            </w:r>
          </w:p>
        </w:tc>
      </w:tr>
      <w:tr w:rsidR="00DE1796" w:rsidRPr="009C54AE" w14:paraId="23788413" w14:textId="77777777" w:rsidTr="004062DB">
        <w:tc>
          <w:tcPr>
            <w:tcW w:w="9520" w:type="dxa"/>
          </w:tcPr>
          <w:p w14:paraId="13D3127A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>6. Instrumenty finansowe polityki regionalnej (fundusze unijne i pozostałe źródła).</w:t>
            </w:r>
          </w:p>
        </w:tc>
      </w:tr>
      <w:tr w:rsidR="00DE1796" w:rsidRPr="009C54AE" w14:paraId="111DB290" w14:textId="77777777" w:rsidTr="004062DB">
        <w:tc>
          <w:tcPr>
            <w:tcW w:w="9520" w:type="dxa"/>
          </w:tcPr>
          <w:p w14:paraId="616F97C1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>7. Ocena realizacji polskiej polityki regionalnej w świetle dotychczasowych doświadczeń.</w:t>
            </w:r>
          </w:p>
        </w:tc>
      </w:tr>
    </w:tbl>
    <w:p w14:paraId="3B5803E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9B44C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1A9A00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6C959E" w14:textId="77777777" w:rsidR="00DE1796" w:rsidRPr="00C35E9E" w:rsidRDefault="00DE1796" w:rsidP="00DE179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35E9E">
        <w:rPr>
          <w:rFonts w:ascii="Corbel" w:hAnsi="Corbel"/>
          <w:b w:val="0"/>
          <w:smallCaps w:val="0"/>
          <w:szCs w:val="24"/>
        </w:rPr>
        <w:t>Wykład: wykład z prezentacją multimedialną</w:t>
      </w:r>
    </w:p>
    <w:p w14:paraId="47B4920F" w14:textId="77777777" w:rsidR="00DE1796" w:rsidRPr="00C35E9E" w:rsidRDefault="00DE1796" w:rsidP="00DE179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35E9E">
        <w:rPr>
          <w:rFonts w:ascii="Corbel" w:hAnsi="Corbel"/>
          <w:b w:val="0"/>
          <w:smallCaps w:val="0"/>
          <w:szCs w:val="24"/>
        </w:rPr>
        <w:t xml:space="preserve">Ćwiczenia: praca w grupach (analiza danych liczbowych, analiza </w:t>
      </w:r>
      <w:r>
        <w:rPr>
          <w:rFonts w:ascii="Corbel" w:hAnsi="Corbel"/>
          <w:b w:val="0"/>
          <w:smallCaps w:val="0"/>
          <w:szCs w:val="24"/>
        </w:rPr>
        <w:t>przypadków, dyskusja)</w:t>
      </w:r>
    </w:p>
    <w:p w14:paraId="7554241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FA3E2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62E70D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AC0E2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9A78F0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9"/>
        <w:gridCol w:w="5445"/>
        <w:gridCol w:w="2116"/>
      </w:tblGrid>
      <w:tr w:rsidR="0085747A" w:rsidRPr="009C54AE" w14:paraId="086B49AA" w14:textId="77777777" w:rsidTr="00C05F44">
        <w:tc>
          <w:tcPr>
            <w:tcW w:w="1985" w:type="dxa"/>
            <w:vAlign w:val="center"/>
          </w:tcPr>
          <w:p w14:paraId="2C2828B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BADB3B1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1D3594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414D9AD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EEF967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E1796" w:rsidRPr="009C54AE" w14:paraId="4D2E0B91" w14:textId="77777777" w:rsidTr="00C05F44">
        <w:tc>
          <w:tcPr>
            <w:tcW w:w="1985" w:type="dxa"/>
          </w:tcPr>
          <w:p w14:paraId="16F5C5B8" w14:textId="77777777" w:rsidR="00DE1796" w:rsidRPr="009C54AE" w:rsidRDefault="00DE1796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6DAED7D7" w14:textId="77777777" w:rsidR="00DE1796" w:rsidRPr="00C35E9E" w:rsidRDefault="00DE1796" w:rsidP="009254B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679B558E" w14:textId="1C387518" w:rsidR="00DE1796" w:rsidRPr="00B15B5E" w:rsidRDefault="00B15B5E" w:rsidP="00B15B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5B5E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DE1796" w:rsidRPr="009C54AE" w14:paraId="0AA7A794" w14:textId="77777777" w:rsidTr="00C05F44">
        <w:tc>
          <w:tcPr>
            <w:tcW w:w="1985" w:type="dxa"/>
          </w:tcPr>
          <w:p w14:paraId="7A7E917D" w14:textId="77777777" w:rsidR="00DE1796" w:rsidRPr="009C54AE" w:rsidRDefault="00DE1796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4A0641D" w14:textId="77777777" w:rsidR="00DE1796" w:rsidRPr="00C35E9E" w:rsidRDefault="00DE1796" w:rsidP="009254B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egzamin pisemny/kolokwium</w:t>
            </w:r>
          </w:p>
        </w:tc>
        <w:tc>
          <w:tcPr>
            <w:tcW w:w="2126" w:type="dxa"/>
          </w:tcPr>
          <w:p w14:paraId="782DA88A" w14:textId="7ED7137E" w:rsidR="00DE1796" w:rsidRPr="00B15B5E" w:rsidRDefault="00B15B5E" w:rsidP="00B15B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5B5E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B15B5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DE1796" w:rsidRPr="009C54AE" w14:paraId="402FA99F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48C8A" w14:textId="77777777" w:rsidR="00DE1796" w:rsidRPr="009C54AE" w:rsidRDefault="00DE1796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077AD" w14:textId="77777777" w:rsidR="00DE1796" w:rsidRPr="00C35E9E" w:rsidRDefault="00DE1796" w:rsidP="009254B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>ocena aktywności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C171E" w14:textId="3F95FF2F" w:rsidR="00DE1796" w:rsidRPr="00B15B5E" w:rsidRDefault="00B15B5E" w:rsidP="00B15B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B15B5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DE1796" w:rsidRPr="009C54AE" w14:paraId="47EB43ED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B1CCA" w14:textId="77777777" w:rsidR="00DE1796" w:rsidRPr="009C54AE" w:rsidRDefault="00DE1796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5E08" w14:textId="77777777" w:rsidR="00DE1796" w:rsidRPr="00C35E9E" w:rsidRDefault="00DE1796" w:rsidP="009254B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>ocena aktywności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01B12" w14:textId="4F6C97A3" w:rsidR="00DE1796" w:rsidRPr="00B15B5E" w:rsidRDefault="00B15B5E" w:rsidP="00B15B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B15B5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DE1796" w:rsidRPr="009C54AE" w14:paraId="23369D65" w14:textId="77777777" w:rsidTr="009254B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9B264" w14:textId="77777777" w:rsidR="00DE1796" w:rsidRPr="009C54AE" w:rsidRDefault="00DE1796" w:rsidP="009254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D7142" w14:textId="77777777" w:rsidR="00DE1796" w:rsidRPr="00C35E9E" w:rsidRDefault="00DE1796" w:rsidP="009254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EBD07" w14:textId="3262736E" w:rsidR="00DE1796" w:rsidRPr="00B15B5E" w:rsidRDefault="00B15B5E" w:rsidP="00B15B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B15B5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DE1796" w:rsidRPr="00DE1796" w14:paraId="7EE5C99D" w14:textId="77777777" w:rsidTr="009254B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0FC3E" w14:textId="77777777" w:rsidR="00DE1796" w:rsidRPr="00DE1796" w:rsidRDefault="00DE1796" w:rsidP="009254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E1796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9941E" w14:textId="77777777" w:rsidR="00DE1796" w:rsidRPr="00DE1796" w:rsidRDefault="00DE1796" w:rsidP="00DE1796">
            <w:pPr>
              <w:rPr>
                <w:rFonts w:ascii="Corbel" w:hAnsi="Corbel"/>
                <w:sz w:val="24"/>
                <w:szCs w:val="24"/>
              </w:rPr>
            </w:pPr>
            <w:r w:rsidRPr="00DE1796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40237" w14:textId="584ED10B" w:rsidR="00DE1796" w:rsidRPr="00B15B5E" w:rsidRDefault="00B15B5E" w:rsidP="00B15B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B15B5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5074751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BE09D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B8C664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96D17C5" w14:textId="77777777" w:rsidTr="00923D7D">
        <w:tc>
          <w:tcPr>
            <w:tcW w:w="9670" w:type="dxa"/>
          </w:tcPr>
          <w:p w14:paraId="543D9913" w14:textId="77777777" w:rsidR="00DE1796" w:rsidRPr="00C35E9E" w:rsidRDefault="00DE1796" w:rsidP="00DE17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Zaliczenie ćwiczeń: </w:t>
            </w:r>
            <w:r w:rsidRPr="00C35E9E">
              <w:rPr>
                <w:rFonts w:ascii="Corbel" w:hAnsi="Corbel"/>
                <w:b w:val="0"/>
                <w:smallCaps w:val="0"/>
                <w:szCs w:val="24"/>
              </w:rPr>
              <w:t xml:space="preserve">ocena podsumowująca - pozytywne oceny za przygotowanie do ćwiczeń, kolokwium, prezentacje - skorygowana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 oceną aktywności na zajęciach.</w:t>
            </w:r>
          </w:p>
          <w:p w14:paraId="5A26468B" w14:textId="77777777" w:rsidR="00451640" w:rsidRPr="009C54AE" w:rsidRDefault="00DE1796" w:rsidP="00DE17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Egzamin pisemny: </w:t>
            </w:r>
            <w:r w:rsidRPr="00C35E9E">
              <w:rPr>
                <w:rFonts w:ascii="Corbel" w:hAnsi="Corbel"/>
                <w:b w:val="0"/>
                <w:smallCaps w:val="0"/>
                <w:szCs w:val="24"/>
              </w:rPr>
              <w:t>ocena z testu - pytania zamknięte i otwarte</w:t>
            </w:r>
            <w:r w:rsidR="0045164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393588C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CE0F1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D24DCE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B3CE339" w14:textId="77777777" w:rsidTr="003E1941">
        <w:tc>
          <w:tcPr>
            <w:tcW w:w="4962" w:type="dxa"/>
            <w:vAlign w:val="center"/>
          </w:tcPr>
          <w:p w14:paraId="6A3BB96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0446755" w14:textId="391B655F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D219B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40A81AC" w14:textId="77777777" w:rsidTr="00923D7D">
        <w:tc>
          <w:tcPr>
            <w:tcW w:w="4962" w:type="dxa"/>
          </w:tcPr>
          <w:p w14:paraId="59E5D62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15564D7" w14:textId="26864E96" w:rsidR="0085747A" w:rsidRPr="009C54AE" w:rsidRDefault="00837101" w:rsidP="00D219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378D2DF2" w14:textId="77777777" w:rsidTr="00923D7D">
        <w:tc>
          <w:tcPr>
            <w:tcW w:w="4962" w:type="dxa"/>
          </w:tcPr>
          <w:p w14:paraId="421D56B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A954D6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CC8345A" w14:textId="77777777" w:rsidR="00C61DC5" w:rsidRPr="009C54AE" w:rsidRDefault="008B73CC" w:rsidP="00D219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6140E18D" w14:textId="77777777" w:rsidTr="00923D7D">
        <w:tc>
          <w:tcPr>
            <w:tcW w:w="4962" w:type="dxa"/>
          </w:tcPr>
          <w:p w14:paraId="32F029CF" w14:textId="19C91A40" w:rsidR="00C61DC5" w:rsidRPr="009C54AE" w:rsidRDefault="00C61DC5" w:rsidP="004448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4489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 i do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egzaminu, </w:t>
            </w:r>
            <w:r w:rsidR="00E567FF" w:rsidRPr="009C54AE">
              <w:rPr>
                <w:rFonts w:ascii="Corbel" w:hAnsi="Corbel"/>
                <w:sz w:val="24"/>
                <w:szCs w:val="24"/>
              </w:rPr>
              <w:t>przygotowanie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 projektów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280C636" w14:textId="212FA8F9" w:rsidR="00C61DC5" w:rsidRPr="009C54AE" w:rsidRDefault="00837101" w:rsidP="00D219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54</w:t>
            </w:r>
          </w:p>
        </w:tc>
      </w:tr>
      <w:tr w:rsidR="0085747A" w:rsidRPr="009C54AE" w14:paraId="70CCC68F" w14:textId="77777777" w:rsidTr="00923D7D">
        <w:tc>
          <w:tcPr>
            <w:tcW w:w="4962" w:type="dxa"/>
          </w:tcPr>
          <w:p w14:paraId="1119D9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7BBF5AD" w14:textId="77777777" w:rsidR="0085747A" w:rsidRPr="009C54AE" w:rsidRDefault="00DE1796" w:rsidP="00D219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2AC8CEF2" w14:textId="77777777" w:rsidTr="00923D7D">
        <w:tc>
          <w:tcPr>
            <w:tcW w:w="4962" w:type="dxa"/>
          </w:tcPr>
          <w:p w14:paraId="7AEA5E8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C3A11C8" w14:textId="77777777" w:rsidR="0085747A" w:rsidRPr="009C54AE" w:rsidRDefault="00DE1796" w:rsidP="00D219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4B7D09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ACAE17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376DC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D7AB72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00B87507" w14:textId="77777777" w:rsidTr="00B15B5E">
        <w:trPr>
          <w:trHeight w:val="397"/>
        </w:trPr>
        <w:tc>
          <w:tcPr>
            <w:tcW w:w="2359" w:type="pct"/>
          </w:tcPr>
          <w:p w14:paraId="27D0D0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0CC17C4" w14:textId="77777777" w:rsidR="0085747A" w:rsidRPr="009C54AE" w:rsidRDefault="008B73CC" w:rsidP="00B15B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1180F55" w14:textId="77777777" w:rsidTr="00B15B5E">
        <w:trPr>
          <w:trHeight w:val="397"/>
        </w:trPr>
        <w:tc>
          <w:tcPr>
            <w:tcW w:w="2359" w:type="pct"/>
          </w:tcPr>
          <w:p w14:paraId="3F6E313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162A9C8" w14:textId="77777777" w:rsidR="0085747A" w:rsidRPr="009C54AE" w:rsidRDefault="008B73CC" w:rsidP="00B15B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3111A21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2438A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29E689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68C6EFF9" w14:textId="77777777" w:rsidTr="00B15B5E">
        <w:trPr>
          <w:trHeight w:val="397"/>
        </w:trPr>
        <w:tc>
          <w:tcPr>
            <w:tcW w:w="5000" w:type="pct"/>
          </w:tcPr>
          <w:p w14:paraId="222011E0" w14:textId="77777777" w:rsidR="00DE1796" w:rsidRPr="00DE1796" w:rsidRDefault="00DE1796" w:rsidP="00DE17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E1796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435A72C0" w14:textId="77777777" w:rsidR="00DE1796" w:rsidRPr="00DE1796" w:rsidRDefault="00DE1796" w:rsidP="00DE17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E1796">
              <w:rPr>
                <w:rFonts w:ascii="Corbel" w:hAnsi="Corbel"/>
                <w:sz w:val="24"/>
                <w:szCs w:val="24"/>
              </w:rPr>
              <w:t>1. Rynio D., 2013. Kształtowanie nowej polityki regionalnej Polski w warunkach globalizacji i integracji, Wydawnictwo Uniwersytetu Ekonomicznego we Wrocławiu, Seria: Monografie i Opracowania nr 240, Wrocław.</w:t>
            </w:r>
          </w:p>
          <w:p w14:paraId="7FF10850" w14:textId="77777777" w:rsidR="00DE1796" w:rsidRPr="00DE1796" w:rsidRDefault="00DE1796" w:rsidP="00DE179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DE1796">
              <w:rPr>
                <w:rFonts w:ascii="Corbel" w:hAnsi="Corbel"/>
                <w:color w:val="000000"/>
                <w:sz w:val="24"/>
                <w:szCs w:val="24"/>
              </w:rPr>
              <w:t>2. Strzelecki Z. 2008. Gospodarka regionalna i lokalna. PWN, Warszawa.</w:t>
            </w:r>
          </w:p>
          <w:p w14:paraId="5CD8D9B9" w14:textId="77777777" w:rsidR="00DE1796" w:rsidRPr="00DE1796" w:rsidRDefault="00DE1796" w:rsidP="00DE179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DE1796">
              <w:rPr>
                <w:rFonts w:ascii="Corbel" w:hAnsi="Corbel"/>
                <w:color w:val="000000"/>
                <w:sz w:val="24"/>
                <w:szCs w:val="24"/>
              </w:rPr>
              <w:t>3. Szewczyk A., Kogut-Jaworska M., Zioło M. 2011. Rozwój lokalny i regionalny. Teoria i praktyka. Wyd. C.H. Beck, Warszawa.</w:t>
            </w:r>
          </w:p>
          <w:p w14:paraId="0625875F" w14:textId="77777777" w:rsidR="00E73AAB" w:rsidRPr="00DE1796" w:rsidRDefault="00DE1796" w:rsidP="00DE179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DE1796">
              <w:rPr>
                <w:rFonts w:ascii="Corbel" w:hAnsi="Corbel"/>
                <w:sz w:val="24"/>
                <w:szCs w:val="24"/>
              </w:rPr>
              <w:t xml:space="preserve">4. </w:t>
            </w:r>
            <w:proofErr w:type="spellStart"/>
            <w:r w:rsidRPr="00DE1796">
              <w:rPr>
                <w:rFonts w:ascii="Corbel" w:hAnsi="Corbel"/>
                <w:sz w:val="24"/>
                <w:szCs w:val="24"/>
              </w:rPr>
              <w:t>Kornberger</w:t>
            </w:r>
            <w:proofErr w:type="spellEnd"/>
            <w:r w:rsidRPr="00DE1796">
              <w:rPr>
                <w:rFonts w:ascii="Corbel" w:hAnsi="Corbel"/>
                <w:sz w:val="24"/>
                <w:szCs w:val="24"/>
              </w:rPr>
              <w:t>-Sokołowska E. (red.), Jednostki samorządu terytorialnego jako beneficjenci środków europejskich, Wyd. 2, Wolter Kluwer Polska, Warszawa 2012</w:t>
            </w:r>
            <w:r w:rsidR="00E73AAB" w:rsidRPr="00DE1796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85747A" w:rsidRPr="009C54AE" w14:paraId="67B5C43F" w14:textId="77777777" w:rsidTr="00B15B5E">
        <w:trPr>
          <w:trHeight w:val="397"/>
        </w:trPr>
        <w:tc>
          <w:tcPr>
            <w:tcW w:w="5000" w:type="pct"/>
          </w:tcPr>
          <w:p w14:paraId="32F10098" w14:textId="77777777" w:rsidR="00DE1796" w:rsidRPr="00DE1796" w:rsidRDefault="00DE1796" w:rsidP="00DE17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E1796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62B09897" w14:textId="77777777" w:rsidR="00DE1796" w:rsidRPr="00DE1796" w:rsidRDefault="00DE1796" w:rsidP="00DE17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E1796">
              <w:rPr>
                <w:rFonts w:ascii="Corbel" w:hAnsi="Corbel"/>
                <w:sz w:val="24"/>
                <w:szCs w:val="24"/>
              </w:rPr>
              <w:t>1. Strahl D. (red.), 2007. Gospodarka lokalna i regionalna w teorii i praktyce, Wydawnictwo AE we Wrocławiu, Wrocław.</w:t>
            </w:r>
          </w:p>
          <w:p w14:paraId="2BDABCBD" w14:textId="77777777" w:rsidR="00DE1796" w:rsidRPr="00DE1796" w:rsidRDefault="00DE1796" w:rsidP="00DE17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E1796">
              <w:rPr>
                <w:rFonts w:ascii="Corbel" w:hAnsi="Corbel"/>
                <w:sz w:val="24"/>
                <w:szCs w:val="24"/>
              </w:rPr>
              <w:t>2. Gorzelak G. (red.). 2007. Polska regionalna i lokalna w świetle badań UROREG-u, Wydawnictwo Naukowe Scholar, Warszawa 2007.</w:t>
            </w:r>
          </w:p>
          <w:p w14:paraId="01875703" w14:textId="77777777" w:rsidR="00DE1796" w:rsidRPr="00DE1796" w:rsidRDefault="00DE1796" w:rsidP="00DE179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DE1796">
              <w:rPr>
                <w:rFonts w:ascii="Corbel" w:hAnsi="Corbel"/>
                <w:color w:val="000000"/>
                <w:sz w:val="24"/>
                <w:szCs w:val="24"/>
              </w:rPr>
              <w:t>3. Kot J. 2003. Zarządzanie rozwojem gmin a praktyka planowania strategicznego. Wyd. UŁ, Łódź.</w:t>
            </w:r>
          </w:p>
          <w:p w14:paraId="4021B1FB" w14:textId="77777777" w:rsidR="008B73CC" w:rsidRPr="00DE1796" w:rsidRDefault="00DE1796" w:rsidP="00DE179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DE1796">
              <w:rPr>
                <w:rFonts w:ascii="Corbel" w:hAnsi="Corbel"/>
                <w:sz w:val="24"/>
                <w:szCs w:val="24"/>
              </w:rPr>
              <w:t>4. Podstawowe akty prawne i inne dokumenty dotyczące polityki regionalnej: Ustawa z dn. 6 grudnia 2006 r. o zasadach prowadzenia polityki rozwoju (Dz. U. z 2006 r., nr 227, poz. 1658); Krajowa Strategia Rozwoju Regionalnego 2010-2020: Regiony, Miasta, Obszary wiejskie, przyjęta przez Radę Ministrów 13 lipca 2010 r., Warszawa 2010; Strategia Europa 2020</w:t>
            </w:r>
            <w:r w:rsidR="008B73CC" w:rsidRPr="00DE1796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</w:tbl>
    <w:p w14:paraId="433696E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48ED7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CAF99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834B74" w14:textId="77777777" w:rsidR="00AC7AB5" w:rsidRDefault="00AC7AB5" w:rsidP="00C16ABF">
      <w:pPr>
        <w:spacing w:after="0" w:line="240" w:lineRule="auto"/>
      </w:pPr>
      <w:r>
        <w:separator/>
      </w:r>
    </w:p>
  </w:endnote>
  <w:endnote w:type="continuationSeparator" w:id="0">
    <w:p w14:paraId="343D87BA" w14:textId="77777777" w:rsidR="00AC7AB5" w:rsidRDefault="00AC7AB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0297E0" w14:textId="77777777" w:rsidR="00AC7AB5" w:rsidRDefault="00AC7AB5" w:rsidP="00C16ABF">
      <w:pPr>
        <w:spacing w:after="0" w:line="240" w:lineRule="auto"/>
      </w:pPr>
      <w:r>
        <w:separator/>
      </w:r>
    </w:p>
  </w:footnote>
  <w:footnote w:type="continuationSeparator" w:id="0">
    <w:p w14:paraId="587C5971" w14:textId="77777777" w:rsidR="00AC7AB5" w:rsidRDefault="00AC7AB5" w:rsidP="00C16ABF">
      <w:pPr>
        <w:spacing w:after="0" w:line="240" w:lineRule="auto"/>
      </w:pPr>
      <w:r>
        <w:continuationSeparator/>
      </w:r>
    </w:p>
  </w:footnote>
  <w:footnote w:id="1">
    <w:p w14:paraId="4B9ED53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4D5E"/>
    <w:rsid w:val="00015B8F"/>
    <w:rsid w:val="0002140A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1A2D"/>
    <w:rsid w:val="00124BFF"/>
    <w:rsid w:val="0012560E"/>
    <w:rsid w:val="00127108"/>
    <w:rsid w:val="00134B13"/>
    <w:rsid w:val="00135C47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FFD"/>
    <w:rsid w:val="00192C12"/>
    <w:rsid w:val="00192F37"/>
    <w:rsid w:val="001A70D2"/>
    <w:rsid w:val="001C5C65"/>
    <w:rsid w:val="001D657B"/>
    <w:rsid w:val="001D7B54"/>
    <w:rsid w:val="001E0209"/>
    <w:rsid w:val="001F2CA2"/>
    <w:rsid w:val="002144C0"/>
    <w:rsid w:val="00215FA7"/>
    <w:rsid w:val="0022477D"/>
    <w:rsid w:val="002278A9"/>
    <w:rsid w:val="00230C59"/>
    <w:rsid w:val="002336F9"/>
    <w:rsid w:val="0024028F"/>
    <w:rsid w:val="00244ABC"/>
    <w:rsid w:val="0026153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429F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18B5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489B"/>
    <w:rsid w:val="00445970"/>
    <w:rsid w:val="00451640"/>
    <w:rsid w:val="00461EFC"/>
    <w:rsid w:val="004652C2"/>
    <w:rsid w:val="004706D1"/>
    <w:rsid w:val="00471326"/>
    <w:rsid w:val="0047598D"/>
    <w:rsid w:val="00483E5A"/>
    <w:rsid w:val="004840FD"/>
    <w:rsid w:val="00490F7D"/>
    <w:rsid w:val="00491678"/>
    <w:rsid w:val="004968E2"/>
    <w:rsid w:val="004A3EEA"/>
    <w:rsid w:val="004A4D1F"/>
    <w:rsid w:val="004B5C74"/>
    <w:rsid w:val="004D25DA"/>
    <w:rsid w:val="004D51D8"/>
    <w:rsid w:val="004D5282"/>
    <w:rsid w:val="004E4A0D"/>
    <w:rsid w:val="004F0E29"/>
    <w:rsid w:val="004F1551"/>
    <w:rsid w:val="004F55A3"/>
    <w:rsid w:val="00503C3E"/>
    <w:rsid w:val="0050496F"/>
    <w:rsid w:val="00513B6F"/>
    <w:rsid w:val="00517C63"/>
    <w:rsid w:val="005257E9"/>
    <w:rsid w:val="00535F58"/>
    <w:rsid w:val="005363C4"/>
    <w:rsid w:val="00536BDE"/>
    <w:rsid w:val="00543ACC"/>
    <w:rsid w:val="0056696D"/>
    <w:rsid w:val="00592BA3"/>
    <w:rsid w:val="0059484D"/>
    <w:rsid w:val="005A0855"/>
    <w:rsid w:val="005A133C"/>
    <w:rsid w:val="005A3196"/>
    <w:rsid w:val="005C080F"/>
    <w:rsid w:val="005C55E5"/>
    <w:rsid w:val="005C696A"/>
    <w:rsid w:val="005D24B5"/>
    <w:rsid w:val="005E6E85"/>
    <w:rsid w:val="005F31D2"/>
    <w:rsid w:val="0061029B"/>
    <w:rsid w:val="0061230A"/>
    <w:rsid w:val="00617230"/>
    <w:rsid w:val="00621CE1"/>
    <w:rsid w:val="00627FC9"/>
    <w:rsid w:val="00634630"/>
    <w:rsid w:val="00647FA8"/>
    <w:rsid w:val="00650C5F"/>
    <w:rsid w:val="00654934"/>
    <w:rsid w:val="006620D9"/>
    <w:rsid w:val="00671958"/>
    <w:rsid w:val="0067196D"/>
    <w:rsid w:val="00675843"/>
    <w:rsid w:val="00695D28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797"/>
    <w:rsid w:val="00763BF1"/>
    <w:rsid w:val="00766FD4"/>
    <w:rsid w:val="0078168C"/>
    <w:rsid w:val="00787C2A"/>
    <w:rsid w:val="00790E27"/>
    <w:rsid w:val="007A38F8"/>
    <w:rsid w:val="007A4022"/>
    <w:rsid w:val="007A6E6E"/>
    <w:rsid w:val="007C3299"/>
    <w:rsid w:val="007C3BCC"/>
    <w:rsid w:val="007C4546"/>
    <w:rsid w:val="007D6E56"/>
    <w:rsid w:val="007F1768"/>
    <w:rsid w:val="007F4155"/>
    <w:rsid w:val="0081554D"/>
    <w:rsid w:val="0081707E"/>
    <w:rsid w:val="00837101"/>
    <w:rsid w:val="008449B3"/>
    <w:rsid w:val="0085284D"/>
    <w:rsid w:val="0085446B"/>
    <w:rsid w:val="008552A2"/>
    <w:rsid w:val="0085747A"/>
    <w:rsid w:val="00884922"/>
    <w:rsid w:val="00885F64"/>
    <w:rsid w:val="008917F9"/>
    <w:rsid w:val="00892AB8"/>
    <w:rsid w:val="008A45F7"/>
    <w:rsid w:val="008B73CC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200B"/>
    <w:rsid w:val="00984B23"/>
    <w:rsid w:val="00991867"/>
    <w:rsid w:val="00997F14"/>
    <w:rsid w:val="009A78D9"/>
    <w:rsid w:val="009B078A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47B1"/>
    <w:rsid w:val="00A96B0E"/>
    <w:rsid w:val="00A97DE1"/>
    <w:rsid w:val="00AB053C"/>
    <w:rsid w:val="00AC7AB5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5B5E"/>
    <w:rsid w:val="00B27B1C"/>
    <w:rsid w:val="00B3130B"/>
    <w:rsid w:val="00B40ADB"/>
    <w:rsid w:val="00B43B77"/>
    <w:rsid w:val="00B43E80"/>
    <w:rsid w:val="00B607DB"/>
    <w:rsid w:val="00B63930"/>
    <w:rsid w:val="00B66529"/>
    <w:rsid w:val="00B75946"/>
    <w:rsid w:val="00B8056E"/>
    <w:rsid w:val="00B819C8"/>
    <w:rsid w:val="00B82308"/>
    <w:rsid w:val="00B90885"/>
    <w:rsid w:val="00BB023D"/>
    <w:rsid w:val="00BB520A"/>
    <w:rsid w:val="00BC797F"/>
    <w:rsid w:val="00BD3869"/>
    <w:rsid w:val="00BD66E9"/>
    <w:rsid w:val="00BD6FF4"/>
    <w:rsid w:val="00BF2C41"/>
    <w:rsid w:val="00C058B4"/>
    <w:rsid w:val="00C05F44"/>
    <w:rsid w:val="00C06B33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263C"/>
    <w:rsid w:val="00C94B98"/>
    <w:rsid w:val="00C97877"/>
    <w:rsid w:val="00CA2B96"/>
    <w:rsid w:val="00CA5089"/>
    <w:rsid w:val="00CA56E5"/>
    <w:rsid w:val="00CD6897"/>
    <w:rsid w:val="00CE5BAC"/>
    <w:rsid w:val="00CF25BE"/>
    <w:rsid w:val="00CF648D"/>
    <w:rsid w:val="00CF78ED"/>
    <w:rsid w:val="00D0256A"/>
    <w:rsid w:val="00D02B25"/>
    <w:rsid w:val="00D02EBA"/>
    <w:rsid w:val="00D17C3C"/>
    <w:rsid w:val="00D219B4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1796"/>
    <w:rsid w:val="00DE4A14"/>
    <w:rsid w:val="00DF320D"/>
    <w:rsid w:val="00DF71C8"/>
    <w:rsid w:val="00E129B8"/>
    <w:rsid w:val="00E21E7D"/>
    <w:rsid w:val="00E22FBC"/>
    <w:rsid w:val="00E23C31"/>
    <w:rsid w:val="00E24BF5"/>
    <w:rsid w:val="00E25338"/>
    <w:rsid w:val="00E47A3A"/>
    <w:rsid w:val="00E51E44"/>
    <w:rsid w:val="00E567FF"/>
    <w:rsid w:val="00E63348"/>
    <w:rsid w:val="00E661B9"/>
    <w:rsid w:val="00E73AAB"/>
    <w:rsid w:val="00E742AA"/>
    <w:rsid w:val="00E77E88"/>
    <w:rsid w:val="00E8107D"/>
    <w:rsid w:val="00E960BB"/>
    <w:rsid w:val="00EA2074"/>
    <w:rsid w:val="00EA3367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3E6F5"/>
  <w15:docId w15:val="{97669B18-F6AF-4464-8481-1242959AC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DE17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ragraph">
    <w:name w:val="paragraph"/>
    <w:basedOn w:val="Normalny"/>
    <w:rsid w:val="004448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44489B"/>
  </w:style>
  <w:style w:type="character" w:customStyle="1" w:styleId="spellingerror">
    <w:name w:val="spellingerror"/>
    <w:basedOn w:val="Domylnaczcionkaakapitu"/>
    <w:rsid w:val="0044489B"/>
  </w:style>
  <w:style w:type="character" w:customStyle="1" w:styleId="eop">
    <w:name w:val="eop"/>
    <w:basedOn w:val="Domylnaczcionkaakapitu"/>
    <w:rsid w:val="004448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930F09-F93E-4C44-ADA4-503A3C2081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0BD8EE-7759-4064-9679-48A034DA8D9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CDF33FD-64C4-4959-964C-35CA815E3EC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F76D5BC-65D0-408C-8A66-9253F759C2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1061</Words>
  <Characters>6372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13</cp:revision>
  <cp:lastPrinted>2019-02-06T12:12:00Z</cp:lastPrinted>
  <dcterms:created xsi:type="dcterms:W3CDTF">2020-11-14T19:16:00Z</dcterms:created>
  <dcterms:modified xsi:type="dcterms:W3CDTF">2020-12-10T05:09:00Z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